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6083" w:rsidRDefault="000A3186">
      <w:pPr>
        <w:spacing w:line="240" w:lineRule="auto"/>
        <w:rPr>
          <w:rFonts w:ascii="Calibri" w:eastAsia="Calibri" w:hAnsi="Calibri" w:cs="Calibri"/>
          <w:b/>
        </w:rPr>
      </w:pPr>
      <w:bookmarkStart w:id="0" w:name="_GoBack"/>
      <w:bookmarkEnd w:id="0"/>
      <w:r>
        <w:rPr>
          <w:rFonts w:ascii="Calibri" w:eastAsia="Calibri" w:hAnsi="Calibri" w:cs="Calibri"/>
          <w:b/>
        </w:rPr>
        <w:t>TOPIC:</w:t>
      </w:r>
      <w:r>
        <w:rPr>
          <w:rFonts w:ascii="Calibri" w:eastAsia="Calibri" w:hAnsi="Calibri" w:cs="Calibri"/>
          <w:b/>
        </w:rPr>
        <w:tab/>
      </w:r>
      <w:r>
        <w:rPr>
          <w:rFonts w:ascii="Calibri" w:eastAsia="Calibri" w:hAnsi="Calibri" w:cs="Calibri"/>
          <w:b/>
        </w:rPr>
        <w:tab/>
        <w:t xml:space="preserve">             Raising Awareness to Mental Health within Black Communities related </w:t>
      </w:r>
    </w:p>
    <w:p w14:paraId="00000002" w14:textId="77777777" w:rsidR="00806083" w:rsidRDefault="000A3186">
      <w:pPr>
        <w:spacing w:line="240" w:lineRule="auto"/>
        <w:ind w:left="1440"/>
      </w:pPr>
      <w:r>
        <w:rPr>
          <w:rFonts w:ascii="Calibri" w:eastAsia="Calibri" w:hAnsi="Calibri" w:cs="Calibri"/>
          <w:b/>
        </w:rPr>
        <w:t xml:space="preserve">             to the Disproportionate Impact of COVID-19 </w:t>
      </w:r>
    </w:p>
    <w:p w14:paraId="00000003" w14:textId="77777777" w:rsidR="00806083" w:rsidRDefault="00806083">
      <w:pPr>
        <w:spacing w:line="240" w:lineRule="auto"/>
        <w:ind w:left="2160"/>
        <w:rPr>
          <w:rFonts w:ascii="Calibri" w:eastAsia="Calibri" w:hAnsi="Calibri" w:cs="Calibri"/>
          <w:b/>
        </w:rPr>
      </w:pPr>
    </w:p>
    <w:p w14:paraId="00000004" w14:textId="77777777" w:rsidR="00806083" w:rsidRDefault="000A3186">
      <w:pPr>
        <w:spacing w:line="240" w:lineRule="auto"/>
        <w:rPr>
          <w:rFonts w:ascii="Calibri" w:eastAsia="Calibri" w:hAnsi="Calibri" w:cs="Calibri"/>
          <w:b/>
        </w:rPr>
      </w:pPr>
      <w:r>
        <w:rPr>
          <w:rFonts w:ascii="Calibri" w:eastAsia="Calibri" w:hAnsi="Calibri" w:cs="Calibri"/>
          <w:b/>
        </w:rPr>
        <w:t>SUBMITTED BY:</w:t>
      </w:r>
      <w:r>
        <w:rPr>
          <w:rFonts w:ascii="Calibri" w:eastAsia="Calibri" w:hAnsi="Calibri" w:cs="Calibri"/>
          <w:b/>
        </w:rPr>
        <w:tab/>
      </w:r>
      <w:r>
        <w:rPr>
          <w:rFonts w:ascii="Calibri" w:eastAsia="Calibri" w:hAnsi="Calibri" w:cs="Calibri"/>
          <w:b/>
        </w:rPr>
        <w:tab/>
        <w:t>New Jersey Nursing Students Inc., Trenton, NJ</w:t>
      </w:r>
    </w:p>
    <w:p w14:paraId="00000005" w14:textId="77777777" w:rsidR="00806083" w:rsidRDefault="00806083">
      <w:pPr>
        <w:spacing w:line="240" w:lineRule="auto"/>
        <w:rPr>
          <w:rFonts w:ascii="Calibri" w:eastAsia="Calibri" w:hAnsi="Calibri" w:cs="Calibri"/>
          <w:b/>
        </w:rPr>
      </w:pPr>
    </w:p>
    <w:p w14:paraId="00000006" w14:textId="77777777" w:rsidR="00806083" w:rsidRDefault="000A3186">
      <w:pPr>
        <w:spacing w:line="240" w:lineRule="auto"/>
        <w:rPr>
          <w:color w:val="363135"/>
          <w:highlight w:val="white"/>
        </w:rPr>
      </w:pPr>
      <w:r>
        <w:rPr>
          <w:rFonts w:ascii="Calibri" w:eastAsia="Calibri" w:hAnsi="Calibri" w:cs="Calibri"/>
          <w:b/>
        </w:rPr>
        <w:t>AUTHORS:</w:t>
      </w:r>
      <w:r>
        <w:rPr>
          <w:rFonts w:ascii="Calibri" w:eastAsia="Calibri" w:hAnsi="Calibri" w:cs="Calibri"/>
          <w:b/>
        </w:rPr>
        <w:tab/>
      </w:r>
      <w:r>
        <w:rPr>
          <w:rFonts w:ascii="Calibri" w:eastAsia="Calibri" w:hAnsi="Calibri" w:cs="Calibri"/>
          <w:b/>
        </w:rPr>
        <w:tab/>
        <w:t xml:space="preserve">Jessica Zheng </w:t>
      </w:r>
    </w:p>
    <w:p w14:paraId="00000007" w14:textId="77777777" w:rsidR="00806083" w:rsidRDefault="00806083">
      <w:pPr>
        <w:spacing w:line="240" w:lineRule="auto"/>
        <w:rPr>
          <w:rFonts w:ascii="Calibri" w:eastAsia="Calibri" w:hAnsi="Calibri" w:cs="Calibri"/>
        </w:rPr>
      </w:pPr>
    </w:p>
    <w:p w14:paraId="00000008" w14:textId="77777777" w:rsidR="00806083" w:rsidRDefault="00806083">
      <w:pPr>
        <w:spacing w:line="240" w:lineRule="auto"/>
        <w:rPr>
          <w:rFonts w:ascii="Roboto" w:eastAsia="Roboto" w:hAnsi="Roboto" w:cs="Roboto"/>
          <w:color w:val="3C4858"/>
          <w:sz w:val="27"/>
          <w:szCs w:val="27"/>
          <w:highlight w:val="white"/>
        </w:rPr>
      </w:pPr>
    </w:p>
    <w:p w14:paraId="00000009" w14:textId="77777777" w:rsidR="00806083" w:rsidRDefault="000A3186">
      <w:pPr>
        <w:spacing w:line="240" w:lineRule="auto"/>
        <w:ind w:left="1440" w:hanging="1440"/>
        <w:rPr>
          <w:rFonts w:ascii="Calibri" w:eastAsia="Calibri" w:hAnsi="Calibri" w:cs="Calibri"/>
        </w:rPr>
      </w:pPr>
      <w:r>
        <w:rPr>
          <w:rFonts w:ascii="Calibri" w:eastAsia="Calibri" w:hAnsi="Calibri" w:cs="Calibri"/>
        </w:rPr>
        <w:t>WHEREAS,</w:t>
      </w:r>
      <w:r>
        <w:rPr>
          <w:rFonts w:ascii="Calibri" w:eastAsia="Calibri" w:hAnsi="Calibri" w:cs="Calibri"/>
        </w:rPr>
        <w:tab/>
      </w:r>
      <w:r>
        <w:rPr>
          <w:rFonts w:ascii="Calibri" w:eastAsia="Calibri" w:hAnsi="Calibri" w:cs="Calibri"/>
        </w:rPr>
        <w:t xml:space="preserve">the impact of the COVID-19 pandemic has disproportionately affected black communities and revealed racial disparities in access to mental health and treatment services (Chatters et al., 2020; </w:t>
      </w:r>
      <w:proofErr w:type="spellStart"/>
      <w:r>
        <w:rPr>
          <w:rFonts w:ascii="Calibri" w:eastAsia="Calibri" w:hAnsi="Calibri" w:cs="Calibri"/>
        </w:rPr>
        <w:t>Ibrahimi</w:t>
      </w:r>
      <w:proofErr w:type="spellEnd"/>
      <w:r>
        <w:rPr>
          <w:rFonts w:ascii="Times New Roman" w:eastAsia="Times New Roman" w:hAnsi="Times New Roman" w:cs="Times New Roman"/>
          <w:sz w:val="24"/>
          <w:szCs w:val="24"/>
          <w:highlight w:val="white"/>
        </w:rPr>
        <w:t xml:space="preserve">, </w:t>
      </w:r>
      <w:r>
        <w:rPr>
          <w:rFonts w:ascii="Calibri" w:eastAsia="Calibri" w:hAnsi="Calibri" w:cs="Calibri"/>
        </w:rPr>
        <w:t>2020); and</w:t>
      </w:r>
    </w:p>
    <w:p w14:paraId="0000000A" w14:textId="77777777" w:rsidR="00806083" w:rsidRDefault="000A3186">
      <w:pPr>
        <w:spacing w:line="240" w:lineRule="auto"/>
        <w:ind w:left="1440" w:hanging="1440"/>
        <w:rPr>
          <w:rFonts w:ascii="Calibri" w:eastAsia="Calibri" w:hAnsi="Calibri" w:cs="Calibri"/>
        </w:rPr>
      </w:pPr>
      <w:proofErr w:type="gramStart"/>
      <w:r>
        <w:rPr>
          <w:rFonts w:ascii="Calibri" w:eastAsia="Calibri" w:hAnsi="Calibri" w:cs="Calibri"/>
        </w:rPr>
        <w:t xml:space="preserve">WHEREAS,   </w:t>
      </w:r>
      <w:proofErr w:type="gramEnd"/>
      <w:r>
        <w:rPr>
          <w:rFonts w:ascii="Calibri" w:eastAsia="Calibri" w:hAnsi="Calibri" w:cs="Calibri"/>
        </w:rPr>
        <w:t xml:space="preserve">      </w:t>
      </w:r>
      <w:r>
        <w:rPr>
          <w:rFonts w:ascii="Calibri" w:eastAsia="Calibri" w:hAnsi="Calibri" w:cs="Calibri"/>
        </w:rPr>
        <w:tab/>
        <w:t>African Americans are exp</w:t>
      </w:r>
      <w:r>
        <w:rPr>
          <w:rFonts w:ascii="Calibri" w:eastAsia="Calibri" w:hAnsi="Calibri" w:cs="Calibri"/>
        </w:rPr>
        <w:t>eriencing trauma and mental health issues due to socio-economic pressures and disparities in health care and ongoing difficulties accessing health care services (Fortuna et al., 2020); and</w:t>
      </w:r>
    </w:p>
    <w:p w14:paraId="0000000B" w14:textId="77777777" w:rsidR="00806083" w:rsidRDefault="000A3186">
      <w:pPr>
        <w:spacing w:line="240" w:lineRule="auto"/>
        <w:ind w:left="1440" w:hanging="1440"/>
        <w:rPr>
          <w:rFonts w:ascii="Calibri" w:eastAsia="Calibri" w:hAnsi="Calibri" w:cs="Calibri"/>
        </w:rPr>
      </w:pPr>
      <w:r>
        <w:rPr>
          <w:rFonts w:ascii="Calibri" w:eastAsia="Calibri" w:hAnsi="Calibri" w:cs="Calibri"/>
        </w:rPr>
        <w:t xml:space="preserve">WHEREAS, </w:t>
      </w:r>
      <w:r>
        <w:rPr>
          <w:rFonts w:ascii="Calibri" w:eastAsia="Calibri" w:hAnsi="Calibri" w:cs="Calibri"/>
        </w:rPr>
        <w:tab/>
        <w:t xml:space="preserve">communities of color disproportionally make up essential </w:t>
      </w:r>
      <w:r>
        <w:rPr>
          <w:rFonts w:ascii="Calibri" w:eastAsia="Calibri" w:hAnsi="Calibri" w:cs="Calibri"/>
        </w:rPr>
        <w:t>workers and structural inequities and social determinants of health are influenced by implicit bias and racial discrimination (</w:t>
      </w:r>
      <w:proofErr w:type="spellStart"/>
      <w:r>
        <w:rPr>
          <w:rFonts w:ascii="Calibri" w:eastAsia="Calibri" w:hAnsi="Calibri" w:cs="Calibri"/>
        </w:rPr>
        <w:t>Ibrahimi</w:t>
      </w:r>
      <w:proofErr w:type="spellEnd"/>
      <w:r>
        <w:rPr>
          <w:rFonts w:ascii="Calibri" w:eastAsia="Calibri" w:hAnsi="Calibri" w:cs="Calibri"/>
        </w:rPr>
        <w:t xml:space="preserve"> et al., 2020); and </w:t>
      </w:r>
    </w:p>
    <w:p w14:paraId="0000000C" w14:textId="77777777" w:rsidR="00806083" w:rsidRDefault="000A3186">
      <w:pPr>
        <w:spacing w:line="240" w:lineRule="auto"/>
        <w:ind w:left="1440" w:hanging="1440"/>
        <w:rPr>
          <w:rFonts w:ascii="Calibri" w:eastAsia="Calibri" w:hAnsi="Calibri" w:cs="Calibri"/>
        </w:rPr>
      </w:pPr>
      <w:r>
        <w:rPr>
          <w:rFonts w:ascii="Calibri" w:eastAsia="Calibri" w:hAnsi="Calibri" w:cs="Calibri"/>
        </w:rPr>
        <w:t>WHEREAS,</w:t>
      </w:r>
      <w:r>
        <w:rPr>
          <w:rFonts w:ascii="Calibri" w:eastAsia="Calibri" w:hAnsi="Calibri" w:cs="Calibri"/>
        </w:rPr>
        <w:tab/>
        <w:t xml:space="preserve">outcomes in society based on race affect communities of color, resulting in unmet need for </w:t>
      </w:r>
      <w:r>
        <w:rPr>
          <w:rFonts w:ascii="Calibri" w:eastAsia="Calibri" w:hAnsi="Calibri" w:cs="Calibri"/>
        </w:rPr>
        <w:t>mental health support (</w:t>
      </w:r>
      <w:proofErr w:type="spellStart"/>
      <w:r>
        <w:rPr>
          <w:rFonts w:ascii="Calibri" w:eastAsia="Calibri" w:hAnsi="Calibri" w:cs="Calibri"/>
        </w:rPr>
        <w:t>Alang</w:t>
      </w:r>
      <w:proofErr w:type="spellEnd"/>
      <w:r>
        <w:rPr>
          <w:rFonts w:ascii="Calibri" w:eastAsia="Calibri" w:hAnsi="Calibri" w:cs="Calibri"/>
        </w:rPr>
        <w:t xml:space="preserve">, 2019); and </w:t>
      </w:r>
    </w:p>
    <w:p w14:paraId="0000000D" w14:textId="77777777" w:rsidR="00806083" w:rsidRDefault="000A3186">
      <w:pPr>
        <w:spacing w:line="240" w:lineRule="auto"/>
        <w:ind w:left="1440" w:hanging="1440"/>
        <w:rPr>
          <w:rFonts w:ascii="Calibri" w:eastAsia="Calibri" w:hAnsi="Calibri" w:cs="Calibri"/>
        </w:rPr>
      </w:pPr>
      <w:r>
        <w:rPr>
          <w:rFonts w:ascii="Calibri" w:eastAsia="Calibri" w:hAnsi="Calibri" w:cs="Calibri"/>
        </w:rPr>
        <w:t xml:space="preserve">WHEREAS, </w:t>
      </w:r>
      <w:r>
        <w:rPr>
          <w:rFonts w:ascii="Calibri" w:eastAsia="Calibri" w:hAnsi="Calibri" w:cs="Calibri"/>
        </w:rPr>
        <w:tab/>
        <w:t>the effect of racism and racial trauma on mental health in communities of color exacerbate both mental health status and create distrust between community members and health providers (Sneed et al., 2020)</w:t>
      </w:r>
      <w:r>
        <w:rPr>
          <w:rFonts w:ascii="Calibri" w:eastAsia="Calibri" w:hAnsi="Calibri" w:cs="Calibri"/>
        </w:rPr>
        <w:t xml:space="preserve">; and </w:t>
      </w:r>
    </w:p>
    <w:p w14:paraId="0000000E" w14:textId="77777777" w:rsidR="00806083" w:rsidRDefault="000A3186">
      <w:pPr>
        <w:spacing w:line="240" w:lineRule="auto"/>
        <w:ind w:left="1440" w:hanging="1440"/>
        <w:rPr>
          <w:rFonts w:ascii="Calibri" w:eastAsia="Calibri" w:hAnsi="Calibri" w:cs="Calibri"/>
        </w:rPr>
      </w:pPr>
      <w:r>
        <w:rPr>
          <w:rFonts w:ascii="Calibri" w:eastAsia="Calibri" w:hAnsi="Calibri" w:cs="Calibri"/>
        </w:rPr>
        <w:t xml:space="preserve">WHEREAS, </w:t>
      </w:r>
      <w:r>
        <w:rPr>
          <w:rFonts w:ascii="Calibri" w:eastAsia="Calibri" w:hAnsi="Calibri" w:cs="Calibri"/>
        </w:rPr>
        <w:tab/>
        <w:t xml:space="preserve">Racial bias in treatment blocks access to healthful lifestyles and appropriate health care among consistently marginalized groups — particularly people of color (Burkett et al., 2017); and </w:t>
      </w:r>
    </w:p>
    <w:p w14:paraId="0000000F" w14:textId="77777777" w:rsidR="00806083" w:rsidRDefault="000A3186">
      <w:pPr>
        <w:spacing w:line="240" w:lineRule="auto"/>
        <w:rPr>
          <w:rFonts w:ascii="Calibri" w:eastAsia="Calibri" w:hAnsi="Calibri" w:cs="Calibri"/>
        </w:rPr>
      </w:pPr>
      <w:proofErr w:type="gramStart"/>
      <w:r>
        <w:rPr>
          <w:rFonts w:ascii="Calibri" w:eastAsia="Calibri" w:hAnsi="Calibri" w:cs="Calibri"/>
        </w:rPr>
        <w:t xml:space="preserve">WHEREAS,   </w:t>
      </w:r>
      <w:proofErr w:type="gramEnd"/>
      <w:r>
        <w:rPr>
          <w:rFonts w:ascii="Calibri" w:eastAsia="Calibri" w:hAnsi="Calibri" w:cs="Calibri"/>
        </w:rPr>
        <w:t xml:space="preserve">       the inequality and lack of cult</w:t>
      </w:r>
      <w:r>
        <w:rPr>
          <w:rFonts w:ascii="Calibri" w:eastAsia="Calibri" w:hAnsi="Calibri" w:cs="Calibri"/>
        </w:rPr>
        <w:t xml:space="preserve">ural competence and responsiveness in mental health </w:t>
      </w:r>
    </w:p>
    <w:p w14:paraId="00000010" w14:textId="77777777" w:rsidR="00806083" w:rsidRDefault="000A3186">
      <w:pPr>
        <w:spacing w:line="240" w:lineRule="auto"/>
        <w:ind w:left="1440"/>
        <w:rPr>
          <w:rFonts w:ascii="Calibri" w:eastAsia="Calibri" w:hAnsi="Calibri" w:cs="Calibri"/>
        </w:rPr>
      </w:pPr>
      <w:r>
        <w:rPr>
          <w:rFonts w:ascii="Calibri" w:eastAsia="Calibri" w:hAnsi="Calibri" w:cs="Calibri"/>
        </w:rPr>
        <w:t xml:space="preserve">treatment impact the provision of mental health services in the Black community (Thompkins et al., 2020); and </w:t>
      </w:r>
    </w:p>
    <w:p w14:paraId="00000011" w14:textId="77777777" w:rsidR="00806083" w:rsidRDefault="000A3186">
      <w:pPr>
        <w:spacing w:line="240" w:lineRule="auto"/>
        <w:ind w:left="1440" w:hanging="1440"/>
        <w:rPr>
          <w:rFonts w:ascii="Calibri" w:eastAsia="Calibri" w:hAnsi="Calibri" w:cs="Calibri"/>
        </w:rPr>
      </w:pPr>
      <w:proofErr w:type="gramStart"/>
      <w:r>
        <w:rPr>
          <w:rFonts w:ascii="Calibri" w:eastAsia="Calibri" w:hAnsi="Calibri" w:cs="Calibri"/>
        </w:rPr>
        <w:t xml:space="preserve">WHEREAS,  </w:t>
      </w:r>
      <w:r>
        <w:rPr>
          <w:rFonts w:ascii="Calibri" w:eastAsia="Calibri" w:hAnsi="Calibri" w:cs="Calibri"/>
        </w:rPr>
        <w:tab/>
      </w:r>
      <w:proofErr w:type="gramEnd"/>
      <w:r>
        <w:rPr>
          <w:rFonts w:ascii="Calibri" w:eastAsia="Calibri" w:hAnsi="Calibri" w:cs="Calibri"/>
        </w:rPr>
        <w:t>the major stigma in the black community related to mental health issues and aroun</w:t>
      </w:r>
      <w:r>
        <w:rPr>
          <w:rFonts w:ascii="Calibri" w:eastAsia="Calibri" w:hAnsi="Calibri" w:cs="Calibri"/>
        </w:rPr>
        <w:t xml:space="preserve">d therapy to preserve strength causes delay in mental health treatment (Thompkins et al., 2020); and </w:t>
      </w:r>
    </w:p>
    <w:p w14:paraId="00000012" w14:textId="77777777" w:rsidR="00806083" w:rsidRDefault="000A3186">
      <w:pPr>
        <w:spacing w:line="240" w:lineRule="auto"/>
        <w:ind w:left="1440" w:hanging="1440"/>
        <w:rPr>
          <w:rFonts w:ascii="Calibri" w:eastAsia="Calibri" w:hAnsi="Calibri" w:cs="Calibri"/>
        </w:rPr>
      </w:pPr>
      <w:proofErr w:type="gramStart"/>
      <w:r>
        <w:rPr>
          <w:rFonts w:ascii="Calibri" w:eastAsia="Calibri" w:hAnsi="Calibri" w:cs="Calibri"/>
        </w:rPr>
        <w:t xml:space="preserve">WHEREAS,  </w:t>
      </w:r>
      <w:r>
        <w:rPr>
          <w:rFonts w:ascii="Calibri" w:eastAsia="Calibri" w:hAnsi="Calibri" w:cs="Calibri"/>
        </w:rPr>
        <w:tab/>
      </w:r>
      <w:proofErr w:type="gramEnd"/>
      <w:r>
        <w:rPr>
          <w:rFonts w:ascii="Calibri" w:eastAsia="Calibri" w:hAnsi="Calibri" w:cs="Calibri"/>
        </w:rPr>
        <w:t>marginalized groups in challenged communities face struggles to access mental health care and resources to be diagnosed correctly and find ther</w:t>
      </w:r>
      <w:r>
        <w:rPr>
          <w:rFonts w:ascii="Calibri" w:eastAsia="Calibri" w:hAnsi="Calibri" w:cs="Calibri"/>
        </w:rPr>
        <w:t xml:space="preserve">apists who can relate on a cultural and personal aspect (Thompkins et al., 2020); and </w:t>
      </w:r>
    </w:p>
    <w:p w14:paraId="00000013" w14:textId="77777777" w:rsidR="00806083" w:rsidRDefault="000A3186">
      <w:pPr>
        <w:spacing w:line="240" w:lineRule="auto"/>
        <w:rPr>
          <w:rFonts w:ascii="Calibri" w:eastAsia="Calibri" w:hAnsi="Calibri" w:cs="Calibri"/>
        </w:rPr>
      </w:pPr>
      <w:r>
        <w:rPr>
          <w:rFonts w:ascii="Calibri" w:eastAsia="Calibri" w:hAnsi="Calibri" w:cs="Calibri"/>
        </w:rPr>
        <w:t xml:space="preserve">WHEREAS, </w:t>
      </w:r>
      <w:r>
        <w:rPr>
          <w:rFonts w:ascii="Calibri" w:eastAsia="Calibri" w:hAnsi="Calibri" w:cs="Calibri"/>
        </w:rPr>
        <w:tab/>
        <w:t xml:space="preserve">racial discrimination is pervasive and persistent, </w:t>
      </w:r>
    </w:p>
    <w:p w14:paraId="00000014" w14:textId="77777777" w:rsidR="00806083" w:rsidRDefault="000A3186">
      <w:pPr>
        <w:spacing w:line="240" w:lineRule="auto"/>
        <w:ind w:left="1440"/>
        <w:rPr>
          <w:rFonts w:ascii="Calibri" w:eastAsia="Calibri" w:hAnsi="Calibri" w:cs="Calibri"/>
        </w:rPr>
      </w:pPr>
      <w:r>
        <w:rPr>
          <w:rFonts w:ascii="Calibri" w:eastAsia="Calibri" w:hAnsi="Calibri" w:cs="Calibri"/>
        </w:rPr>
        <w:t>can result in toxic stress and trauma, negatively impact mental health and lead to mental health disparitie</w:t>
      </w:r>
      <w:r>
        <w:rPr>
          <w:rFonts w:ascii="Calibri" w:eastAsia="Calibri" w:hAnsi="Calibri" w:cs="Calibri"/>
        </w:rPr>
        <w:t xml:space="preserve">s (Burkett, 2017); </w:t>
      </w:r>
      <w:proofErr w:type="gramStart"/>
      <w:r>
        <w:rPr>
          <w:rFonts w:ascii="Calibri" w:eastAsia="Calibri" w:hAnsi="Calibri" w:cs="Calibri"/>
        </w:rPr>
        <w:t>therefore</w:t>
      </w:r>
      <w:proofErr w:type="gramEnd"/>
      <w:r>
        <w:rPr>
          <w:rFonts w:ascii="Calibri" w:eastAsia="Calibri" w:hAnsi="Calibri" w:cs="Calibri"/>
        </w:rPr>
        <w:t xml:space="preserve"> be it </w:t>
      </w:r>
    </w:p>
    <w:p w14:paraId="00000015" w14:textId="77777777" w:rsidR="00806083" w:rsidRDefault="00806083">
      <w:pPr>
        <w:spacing w:line="240" w:lineRule="auto"/>
        <w:ind w:left="1440"/>
        <w:rPr>
          <w:rFonts w:ascii="Calibri" w:eastAsia="Calibri" w:hAnsi="Calibri" w:cs="Calibri"/>
        </w:rPr>
      </w:pPr>
    </w:p>
    <w:p w14:paraId="00000016" w14:textId="77777777" w:rsidR="00806083" w:rsidRDefault="000A3186">
      <w:pPr>
        <w:spacing w:line="480" w:lineRule="auto"/>
        <w:ind w:left="1440" w:hanging="1440"/>
        <w:rPr>
          <w:rFonts w:ascii="Calibri" w:eastAsia="Calibri" w:hAnsi="Calibri" w:cs="Calibri"/>
        </w:rPr>
      </w:pPr>
      <w:proofErr w:type="gramStart"/>
      <w:r>
        <w:rPr>
          <w:rFonts w:ascii="Calibri" w:eastAsia="Calibri" w:hAnsi="Calibri" w:cs="Calibri"/>
        </w:rPr>
        <w:t xml:space="preserve">RESOLVED,  </w:t>
      </w:r>
      <w:r>
        <w:rPr>
          <w:rFonts w:ascii="Calibri" w:eastAsia="Calibri" w:hAnsi="Calibri" w:cs="Calibri"/>
        </w:rPr>
        <w:tab/>
      </w:r>
      <w:proofErr w:type="gramEnd"/>
      <w:r>
        <w:rPr>
          <w:rFonts w:ascii="Calibri" w:eastAsia="Calibri" w:hAnsi="Calibri" w:cs="Calibri"/>
        </w:rPr>
        <w:t>that the National Student Nurses’ Association (NSNA) encourage its constituents to expand funding for community mental health programs that serve underserved communities; and be it further</w:t>
      </w:r>
    </w:p>
    <w:p w14:paraId="00000017" w14:textId="77777777" w:rsidR="00806083" w:rsidRDefault="00806083">
      <w:pPr>
        <w:spacing w:line="480" w:lineRule="auto"/>
        <w:ind w:left="2160"/>
        <w:rPr>
          <w:rFonts w:ascii="Calibri" w:eastAsia="Calibri" w:hAnsi="Calibri" w:cs="Calibri"/>
        </w:rPr>
      </w:pPr>
    </w:p>
    <w:p w14:paraId="00000018" w14:textId="77777777" w:rsidR="00806083" w:rsidRDefault="000A3186">
      <w:pPr>
        <w:spacing w:line="480" w:lineRule="auto"/>
        <w:ind w:left="1440" w:hanging="1440"/>
        <w:rPr>
          <w:rFonts w:ascii="Calibri" w:eastAsia="Calibri" w:hAnsi="Calibri" w:cs="Calibri"/>
        </w:rPr>
      </w:pPr>
      <w:r>
        <w:rPr>
          <w:rFonts w:ascii="Calibri" w:eastAsia="Calibri" w:hAnsi="Calibri" w:cs="Calibri"/>
        </w:rPr>
        <w:lastRenderedPageBreak/>
        <w:t xml:space="preserve">RESOLVED, </w:t>
      </w:r>
      <w:r>
        <w:rPr>
          <w:rFonts w:ascii="Calibri" w:eastAsia="Calibri" w:hAnsi="Calibri" w:cs="Calibri"/>
        </w:rPr>
        <w:tab/>
      </w:r>
      <w:r>
        <w:rPr>
          <w:rFonts w:ascii="Calibri" w:eastAsia="Calibri" w:hAnsi="Calibri" w:cs="Calibri"/>
        </w:rPr>
        <w:t>the need for those belonging to marginalized ethnic groups — to consult on their communities’ mental health support needs and promote them as decision makers in healthcare contexts; and be it further</w:t>
      </w:r>
    </w:p>
    <w:p w14:paraId="00000019" w14:textId="77777777" w:rsidR="00806083" w:rsidRDefault="000A3186">
      <w:pPr>
        <w:spacing w:line="480" w:lineRule="auto"/>
        <w:ind w:left="1440" w:hanging="1440"/>
        <w:rPr>
          <w:rFonts w:ascii="Calibri" w:eastAsia="Calibri" w:hAnsi="Calibri" w:cs="Calibri"/>
        </w:rPr>
      </w:pPr>
      <w:r>
        <w:rPr>
          <w:rFonts w:ascii="Calibri" w:eastAsia="Calibri" w:hAnsi="Calibri" w:cs="Calibri"/>
        </w:rPr>
        <w:t>RESOLVED,</w:t>
      </w:r>
      <w:r>
        <w:rPr>
          <w:rFonts w:ascii="Calibri" w:eastAsia="Calibri" w:hAnsi="Calibri" w:cs="Calibri"/>
        </w:rPr>
        <w:tab/>
        <w:t>that the NSNA encourage psychiatric nursing pr</w:t>
      </w:r>
      <w:r>
        <w:rPr>
          <w:rFonts w:ascii="Calibri" w:eastAsia="Calibri" w:hAnsi="Calibri" w:cs="Calibri"/>
        </w:rPr>
        <w:t xml:space="preserve">ofessors to educate their students about confronting the issues of systemic racism and discrimination in marginalized communities’ mental health support to build trust between community members and health providers; and be it further </w:t>
      </w:r>
    </w:p>
    <w:p w14:paraId="0000001A" w14:textId="77777777" w:rsidR="00806083" w:rsidRDefault="000A3186">
      <w:pPr>
        <w:spacing w:line="480" w:lineRule="auto"/>
        <w:ind w:left="1440" w:hanging="1440"/>
        <w:rPr>
          <w:rFonts w:ascii="Calibri" w:eastAsia="Calibri" w:hAnsi="Calibri" w:cs="Calibri"/>
        </w:rPr>
      </w:pPr>
      <w:r>
        <w:rPr>
          <w:rFonts w:ascii="Calibri" w:eastAsia="Calibri" w:hAnsi="Calibri" w:cs="Calibri"/>
        </w:rPr>
        <w:t xml:space="preserve">RESOLVED, </w:t>
      </w:r>
      <w:r>
        <w:rPr>
          <w:rFonts w:ascii="Calibri" w:eastAsia="Calibri" w:hAnsi="Calibri" w:cs="Calibri"/>
        </w:rPr>
        <w:tab/>
        <w:t>that nursi</w:t>
      </w:r>
      <w:r>
        <w:rPr>
          <w:rFonts w:ascii="Calibri" w:eastAsia="Calibri" w:hAnsi="Calibri" w:cs="Calibri"/>
        </w:rPr>
        <w:t xml:space="preserve">ng schools include anti-racism and critical race theory education in their curriculum and community-driven practice in reducing unmet need in mental health service systems for communities of color; and be it further </w:t>
      </w:r>
    </w:p>
    <w:p w14:paraId="0000001B" w14:textId="77777777" w:rsidR="00806083" w:rsidRDefault="000A3186">
      <w:pPr>
        <w:spacing w:line="480" w:lineRule="auto"/>
        <w:ind w:left="1440" w:hanging="1440"/>
        <w:rPr>
          <w:rFonts w:ascii="Calibri" w:eastAsia="Calibri" w:hAnsi="Calibri" w:cs="Calibri"/>
        </w:rPr>
      </w:pPr>
      <w:r>
        <w:rPr>
          <w:rFonts w:ascii="Calibri" w:eastAsia="Calibri" w:hAnsi="Calibri" w:cs="Calibri"/>
        </w:rPr>
        <w:t xml:space="preserve">RESOLVED, </w:t>
      </w:r>
      <w:r>
        <w:rPr>
          <w:rFonts w:ascii="Calibri" w:eastAsia="Calibri" w:hAnsi="Calibri" w:cs="Calibri"/>
        </w:rPr>
        <w:tab/>
        <w:t>that the NSNA send a copy of</w:t>
      </w:r>
      <w:r>
        <w:rPr>
          <w:rFonts w:ascii="Calibri" w:eastAsia="Calibri" w:hAnsi="Calibri" w:cs="Calibri"/>
        </w:rPr>
        <w:t xml:space="preserve"> this resolution to the American Nurses Association, the National Black Nurses Association, the American Medical Association, the American Public Health Association, the National League for Nursing, the American Psychiatric Nurses </w:t>
      </w:r>
      <w:proofErr w:type="gramStart"/>
      <w:r>
        <w:rPr>
          <w:rFonts w:ascii="Calibri" w:eastAsia="Calibri" w:hAnsi="Calibri" w:cs="Calibri"/>
        </w:rPr>
        <w:t>Association,  the</w:t>
      </w:r>
      <w:proofErr w:type="gramEnd"/>
      <w:r>
        <w:rPr>
          <w:rFonts w:ascii="Calibri" w:eastAsia="Calibri" w:hAnsi="Calibri" w:cs="Calibri"/>
        </w:rPr>
        <w:t xml:space="preserve"> America</w:t>
      </w:r>
      <w:r>
        <w:rPr>
          <w:rFonts w:ascii="Calibri" w:eastAsia="Calibri" w:hAnsi="Calibri" w:cs="Calibri"/>
        </w:rPr>
        <w:t xml:space="preserve">n Psychiatric Association, the World Psychiatric Association, and all other deemed appropriate by the NSNA Board of Directors. </w:t>
      </w:r>
    </w:p>
    <w:p w14:paraId="0000001C" w14:textId="77777777" w:rsidR="00806083" w:rsidRDefault="00806083">
      <w:pPr>
        <w:spacing w:line="480" w:lineRule="auto"/>
        <w:ind w:left="2160"/>
        <w:rPr>
          <w:rFonts w:ascii="Calibri" w:eastAsia="Calibri" w:hAnsi="Calibri" w:cs="Calibri"/>
        </w:rPr>
      </w:pPr>
    </w:p>
    <w:p w14:paraId="0000001D" w14:textId="77777777" w:rsidR="00806083" w:rsidRDefault="00806083">
      <w:pPr>
        <w:spacing w:line="480" w:lineRule="auto"/>
        <w:rPr>
          <w:rFonts w:ascii="Calibri" w:eastAsia="Calibri" w:hAnsi="Calibri" w:cs="Calibri"/>
        </w:rPr>
      </w:pPr>
    </w:p>
    <w:p w14:paraId="0000001E" w14:textId="77777777" w:rsidR="00806083" w:rsidRDefault="00806083">
      <w:pPr>
        <w:spacing w:line="240" w:lineRule="auto"/>
        <w:rPr>
          <w:rFonts w:ascii="Calibri" w:eastAsia="Calibri" w:hAnsi="Calibri" w:cs="Calibri"/>
        </w:rPr>
      </w:pPr>
    </w:p>
    <w:p w14:paraId="0000001F" w14:textId="77777777" w:rsidR="00806083" w:rsidRDefault="00806083">
      <w:pPr>
        <w:spacing w:line="240" w:lineRule="auto"/>
        <w:rPr>
          <w:rFonts w:ascii="Calibri" w:eastAsia="Calibri" w:hAnsi="Calibri" w:cs="Calibri"/>
        </w:rPr>
      </w:pPr>
    </w:p>
    <w:p w14:paraId="00000020" w14:textId="77777777" w:rsidR="00806083" w:rsidRDefault="00806083">
      <w:pPr>
        <w:spacing w:line="240" w:lineRule="auto"/>
        <w:rPr>
          <w:rFonts w:ascii="Calibri" w:eastAsia="Calibri" w:hAnsi="Calibri" w:cs="Calibri"/>
        </w:rPr>
      </w:pPr>
    </w:p>
    <w:p w14:paraId="00000021" w14:textId="77777777" w:rsidR="00806083" w:rsidRDefault="00806083">
      <w:pPr>
        <w:spacing w:line="240" w:lineRule="auto"/>
        <w:rPr>
          <w:rFonts w:ascii="Calibri" w:eastAsia="Calibri" w:hAnsi="Calibri" w:cs="Calibri"/>
        </w:rPr>
      </w:pPr>
    </w:p>
    <w:p w14:paraId="00000022" w14:textId="77777777" w:rsidR="00806083" w:rsidRDefault="00806083">
      <w:pPr>
        <w:spacing w:line="240" w:lineRule="auto"/>
        <w:rPr>
          <w:rFonts w:ascii="Calibri" w:eastAsia="Calibri" w:hAnsi="Calibri" w:cs="Calibri"/>
        </w:rPr>
      </w:pPr>
    </w:p>
    <w:p w14:paraId="00000023" w14:textId="77777777" w:rsidR="00806083" w:rsidRDefault="00806083">
      <w:pPr>
        <w:spacing w:line="240" w:lineRule="auto"/>
        <w:rPr>
          <w:rFonts w:ascii="Calibri" w:eastAsia="Calibri" w:hAnsi="Calibri" w:cs="Calibri"/>
        </w:rPr>
      </w:pPr>
    </w:p>
    <w:p w14:paraId="00000024" w14:textId="77777777" w:rsidR="00806083" w:rsidRDefault="00806083">
      <w:pPr>
        <w:spacing w:line="240" w:lineRule="auto"/>
        <w:rPr>
          <w:rFonts w:ascii="Calibri" w:eastAsia="Calibri" w:hAnsi="Calibri" w:cs="Calibri"/>
        </w:rPr>
      </w:pPr>
    </w:p>
    <w:p w14:paraId="00000025" w14:textId="77777777" w:rsidR="00806083" w:rsidRDefault="00806083">
      <w:pPr>
        <w:spacing w:line="240" w:lineRule="auto"/>
        <w:rPr>
          <w:rFonts w:ascii="Calibri" w:eastAsia="Calibri" w:hAnsi="Calibri" w:cs="Calibri"/>
        </w:rPr>
      </w:pPr>
    </w:p>
    <w:p w14:paraId="00000026" w14:textId="77777777" w:rsidR="00806083" w:rsidRDefault="00806083">
      <w:pPr>
        <w:spacing w:line="240" w:lineRule="auto"/>
        <w:rPr>
          <w:rFonts w:ascii="Calibri" w:eastAsia="Calibri" w:hAnsi="Calibri" w:cs="Calibri"/>
        </w:rPr>
      </w:pPr>
    </w:p>
    <w:p w14:paraId="00000027" w14:textId="77777777" w:rsidR="00806083" w:rsidRDefault="00806083">
      <w:pPr>
        <w:spacing w:line="240" w:lineRule="auto"/>
        <w:rPr>
          <w:rFonts w:ascii="Calibri" w:eastAsia="Calibri" w:hAnsi="Calibri" w:cs="Calibri"/>
        </w:rPr>
      </w:pPr>
    </w:p>
    <w:p w14:paraId="00000028" w14:textId="77777777" w:rsidR="00806083" w:rsidRDefault="00806083">
      <w:pPr>
        <w:spacing w:line="240" w:lineRule="auto"/>
        <w:rPr>
          <w:rFonts w:ascii="Calibri" w:eastAsia="Calibri" w:hAnsi="Calibri" w:cs="Calibri"/>
        </w:rPr>
      </w:pPr>
    </w:p>
    <w:p w14:paraId="00000029" w14:textId="77777777" w:rsidR="00806083" w:rsidRDefault="00806083">
      <w:pPr>
        <w:spacing w:line="240" w:lineRule="auto"/>
        <w:rPr>
          <w:rFonts w:ascii="Calibri" w:eastAsia="Calibri" w:hAnsi="Calibri" w:cs="Calibri"/>
        </w:rPr>
      </w:pPr>
    </w:p>
    <w:p w14:paraId="0000002A" w14:textId="77777777" w:rsidR="00806083" w:rsidRDefault="00806083">
      <w:pPr>
        <w:spacing w:line="240" w:lineRule="auto"/>
        <w:rPr>
          <w:rFonts w:ascii="Calibri" w:eastAsia="Calibri" w:hAnsi="Calibri" w:cs="Calibri"/>
        </w:rPr>
      </w:pPr>
    </w:p>
    <w:p w14:paraId="0000002B" w14:textId="77777777" w:rsidR="00806083" w:rsidRDefault="00806083">
      <w:pPr>
        <w:spacing w:line="240" w:lineRule="auto"/>
        <w:rPr>
          <w:rFonts w:ascii="Calibri" w:eastAsia="Calibri" w:hAnsi="Calibri" w:cs="Calibri"/>
        </w:rPr>
      </w:pPr>
    </w:p>
    <w:p w14:paraId="0000002C" w14:textId="77777777" w:rsidR="00806083" w:rsidRDefault="000A31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Resolution References</w:t>
      </w:r>
    </w:p>
    <w:p w14:paraId="0000002D" w14:textId="77777777" w:rsidR="00806083" w:rsidRDefault="00806083">
      <w:pPr>
        <w:pBdr>
          <w:top w:val="nil"/>
          <w:left w:val="nil"/>
          <w:bottom w:val="nil"/>
          <w:right w:val="nil"/>
          <w:between w:val="nil"/>
        </w:pBdr>
        <w:rPr>
          <w:rFonts w:ascii="Times New Roman" w:eastAsia="Times New Roman" w:hAnsi="Times New Roman" w:cs="Times New Roman"/>
          <w:sz w:val="24"/>
          <w:szCs w:val="24"/>
          <w:highlight w:val="white"/>
        </w:rPr>
      </w:pPr>
    </w:p>
    <w:p w14:paraId="0000002E" w14:textId="77777777" w:rsidR="00806083" w:rsidRDefault="000A3186">
      <w:p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Alang</w:t>
      </w:r>
      <w:proofErr w:type="spellEnd"/>
      <w:r>
        <w:rPr>
          <w:rFonts w:ascii="Times New Roman" w:eastAsia="Times New Roman" w:hAnsi="Times New Roman" w:cs="Times New Roman"/>
          <w:sz w:val="24"/>
          <w:szCs w:val="24"/>
          <w:highlight w:val="white"/>
        </w:rPr>
        <w:t xml:space="preserve"> S. M. (2019). Mental health care among blacks in America: Confronting racism and constructing solutions. Health services research, 54(2), 346–355. https://doi.org/10.1111/1475-6773.13115</w:t>
      </w:r>
    </w:p>
    <w:p w14:paraId="0000002F" w14:textId="77777777" w:rsidR="00806083" w:rsidRDefault="00806083">
      <w:pPr>
        <w:spacing w:line="240" w:lineRule="auto"/>
        <w:rPr>
          <w:rFonts w:ascii="Times New Roman" w:eastAsia="Times New Roman" w:hAnsi="Times New Roman" w:cs="Times New Roman"/>
          <w:sz w:val="24"/>
          <w:szCs w:val="24"/>
        </w:rPr>
      </w:pPr>
    </w:p>
    <w:p w14:paraId="00000030" w14:textId="77777777" w:rsidR="00806083" w:rsidRDefault="000A318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Burkett, C. A. (2017). Obstructed Use: Reconceptualizing the M</w:t>
      </w:r>
      <w:r>
        <w:rPr>
          <w:rFonts w:ascii="Times New Roman" w:eastAsia="Times New Roman" w:hAnsi="Times New Roman" w:cs="Times New Roman"/>
          <w:sz w:val="24"/>
          <w:szCs w:val="24"/>
          <w:highlight w:val="white"/>
        </w:rPr>
        <w:t xml:space="preserve">ental Health (Help-Seeking) Experiences of Black Americans. </w:t>
      </w:r>
      <w:r>
        <w:rPr>
          <w:rFonts w:ascii="Times New Roman" w:eastAsia="Times New Roman" w:hAnsi="Times New Roman" w:cs="Times New Roman"/>
          <w:i/>
          <w:sz w:val="24"/>
          <w:szCs w:val="24"/>
          <w:highlight w:val="white"/>
        </w:rPr>
        <w:t>Journal of Black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43</w:t>
      </w:r>
      <w:r>
        <w:rPr>
          <w:rFonts w:ascii="Times New Roman" w:eastAsia="Times New Roman" w:hAnsi="Times New Roman" w:cs="Times New Roman"/>
          <w:sz w:val="24"/>
          <w:szCs w:val="24"/>
          <w:highlight w:val="white"/>
        </w:rPr>
        <w:t>(8), 813–835. https://doi.org/</w:t>
      </w:r>
      <w:hyperlink r:id="rId7">
        <w:r>
          <w:rPr>
            <w:rFonts w:ascii="Times New Roman" w:eastAsia="Times New Roman" w:hAnsi="Times New Roman" w:cs="Times New Roman"/>
            <w:sz w:val="24"/>
            <w:szCs w:val="24"/>
            <w:highlight w:val="white"/>
          </w:rPr>
          <w:t>10.1177/0095798417691381</w:t>
        </w:r>
      </w:hyperlink>
    </w:p>
    <w:p w14:paraId="00000031" w14:textId="77777777" w:rsidR="00806083" w:rsidRDefault="00806083">
      <w:pPr>
        <w:rPr>
          <w:rFonts w:ascii="Times New Roman" w:eastAsia="Times New Roman" w:hAnsi="Times New Roman" w:cs="Times New Roman"/>
          <w:sz w:val="24"/>
          <w:szCs w:val="24"/>
        </w:rPr>
      </w:pPr>
    </w:p>
    <w:p w14:paraId="00000032" w14:textId="77777777" w:rsidR="00806083" w:rsidRDefault="000A318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Chatters, L. M., Tayl</w:t>
      </w:r>
      <w:r>
        <w:rPr>
          <w:rFonts w:ascii="Times New Roman" w:eastAsia="Times New Roman" w:hAnsi="Times New Roman" w:cs="Times New Roman"/>
          <w:sz w:val="24"/>
          <w:szCs w:val="24"/>
        </w:rPr>
        <w:t xml:space="preserve">or, H. O., &amp; Taylor, R. J. (2020). Older Black Americans During COVID-19: Race and Age Double Jeopardy. Health Education &amp; Behavior, 47(6), 855–860. </w:t>
      </w:r>
      <w:hyperlink r:id="rId8">
        <w:r>
          <w:rPr>
            <w:rFonts w:ascii="Times New Roman" w:eastAsia="Times New Roman" w:hAnsi="Times New Roman" w:cs="Times New Roman"/>
            <w:sz w:val="24"/>
            <w:szCs w:val="24"/>
          </w:rPr>
          <w:t>https://doi.org/10.1177/1090198120965513</w:t>
        </w:r>
      </w:hyperlink>
    </w:p>
    <w:p w14:paraId="00000033" w14:textId="77777777" w:rsidR="00806083" w:rsidRDefault="00806083">
      <w:pPr>
        <w:rPr>
          <w:rFonts w:ascii="Times New Roman" w:eastAsia="Times New Roman" w:hAnsi="Times New Roman" w:cs="Times New Roman"/>
          <w:sz w:val="24"/>
          <w:szCs w:val="24"/>
          <w:highlight w:val="white"/>
        </w:rPr>
      </w:pPr>
    </w:p>
    <w:p w14:paraId="00000034" w14:textId="77777777" w:rsidR="00806083" w:rsidRDefault="000A318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Fortu</w:t>
      </w:r>
      <w:r>
        <w:rPr>
          <w:rFonts w:ascii="Times New Roman" w:eastAsia="Times New Roman" w:hAnsi="Times New Roman" w:cs="Times New Roman"/>
          <w:sz w:val="24"/>
          <w:szCs w:val="24"/>
          <w:highlight w:val="white"/>
        </w:rPr>
        <w:t xml:space="preserve">na, Lisa, </w:t>
      </w:r>
      <w:proofErr w:type="spellStart"/>
      <w:r>
        <w:rPr>
          <w:rFonts w:ascii="Times New Roman" w:eastAsia="Times New Roman" w:hAnsi="Times New Roman" w:cs="Times New Roman"/>
          <w:sz w:val="24"/>
          <w:szCs w:val="24"/>
          <w:highlight w:val="white"/>
        </w:rPr>
        <w:t>Tolou</w:t>
      </w:r>
      <w:proofErr w:type="spellEnd"/>
      <w:r>
        <w:rPr>
          <w:rFonts w:ascii="Times New Roman" w:eastAsia="Times New Roman" w:hAnsi="Times New Roman" w:cs="Times New Roman"/>
          <w:sz w:val="24"/>
          <w:szCs w:val="24"/>
          <w:highlight w:val="white"/>
        </w:rPr>
        <w:t xml:space="preserve">-Shams, Marina, Robles-Ramamurthy, Barbara &amp; </w:t>
      </w:r>
      <w:proofErr w:type="spellStart"/>
      <w:r>
        <w:rPr>
          <w:rFonts w:ascii="Times New Roman" w:eastAsia="Times New Roman" w:hAnsi="Times New Roman" w:cs="Times New Roman"/>
          <w:sz w:val="24"/>
          <w:szCs w:val="24"/>
          <w:highlight w:val="white"/>
        </w:rPr>
        <w:t>Porche</w:t>
      </w:r>
      <w:proofErr w:type="spellEnd"/>
      <w:r>
        <w:rPr>
          <w:rFonts w:ascii="Times New Roman" w:eastAsia="Times New Roman" w:hAnsi="Times New Roman" w:cs="Times New Roman"/>
          <w:sz w:val="24"/>
          <w:szCs w:val="24"/>
          <w:highlight w:val="white"/>
        </w:rPr>
        <w:t>, Michelle. (2020). Inequity and the Disproportionate Impact of COVID-19 on Communities of Color in the United States: The Need for a Trauma-Informed Social Justice Response. Psychological T</w:t>
      </w:r>
      <w:r>
        <w:rPr>
          <w:rFonts w:ascii="Times New Roman" w:eastAsia="Times New Roman" w:hAnsi="Times New Roman" w:cs="Times New Roman"/>
          <w:sz w:val="24"/>
          <w:szCs w:val="24"/>
          <w:highlight w:val="white"/>
        </w:rPr>
        <w:t>rauma: Theory, Research, Practice, &amp; Policy, 12, 443-445. https://doi.org/10.1037/tra0000889</w:t>
      </w:r>
    </w:p>
    <w:p w14:paraId="00000035" w14:textId="77777777" w:rsidR="00806083" w:rsidRDefault="00806083">
      <w:pPr>
        <w:rPr>
          <w:rFonts w:ascii="Times New Roman" w:eastAsia="Times New Roman" w:hAnsi="Times New Roman" w:cs="Times New Roman"/>
          <w:sz w:val="24"/>
          <w:szCs w:val="24"/>
          <w:highlight w:val="white"/>
        </w:rPr>
      </w:pPr>
    </w:p>
    <w:p w14:paraId="00000036" w14:textId="77777777" w:rsidR="00806083" w:rsidRDefault="000A3186">
      <w:pPr>
        <w:pBdr>
          <w:top w:val="nil"/>
          <w:left w:val="nil"/>
          <w:bottom w:val="nil"/>
          <w:right w:val="nil"/>
          <w:between w:val="nil"/>
        </w:pBd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Ibrahimi</w:t>
      </w:r>
      <w:proofErr w:type="spellEnd"/>
      <w:r>
        <w:rPr>
          <w:rFonts w:ascii="Times New Roman" w:eastAsia="Times New Roman" w:hAnsi="Times New Roman" w:cs="Times New Roman"/>
          <w:sz w:val="24"/>
          <w:szCs w:val="24"/>
          <w:highlight w:val="white"/>
        </w:rPr>
        <w:t xml:space="preserve">, S., Yusuf, K. K., </w:t>
      </w:r>
      <w:proofErr w:type="spellStart"/>
      <w:r>
        <w:rPr>
          <w:rFonts w:ascii="Times New Roman" w:eastAsia="Times New Roman" w:hAnsi="Times New Roman" w:cs="Times New Roman"/>
          <w:sz w:val="24"/>
          <w:szCs w:val="24"/>
          <w:highlight w:val="white"/>
        </w:rPr>
        <w:t>Dongarwar</w:t>
      </w:r>
      <w:proofErr w:type="spellEnd"/>
      <w:r>
        <w:rPr>
          <w:rFonts w:ascii="Times New Roman" w:eastAsia="Times New Roman" w:hAnsi="Times New Roman" w:cs="Times New Roman"/>
          <w:sz w:val="24"/>
          <w:szCs w:val="24"/>
          <w:highlight w:val="white"/>
        </w:rPr>
        <w:t xml:space="preserve">, D., </w:t>
      </w:r>
      <w:proofErr w:type="spellStart"/>
      <w:r>
        <w:rPr>
          <w:rFonts w:ascii="Times New Roman" w:eastAsia="Times New Roman" w:hAnsi="Times New Roman" w:cs="Times New Roman"/>
          <w:sz w:val="24"/>
          <w:szCs w:val="24"/>
          <w:highlight w:val="white"/>
        </w:rPr>
        <w:t>Maiyegun</w:t>
      </w:r>
      <w:proofErr w:type="spellEnd"/>
      <w:r>
        <w:rPr>
          <w:rFonts w:ascii="Times New Roman" w:eastAsia="Times New Roman" w:hAnsi="Times New Roman" w:cs="Times New Roman"/>
          <w:sz w:val="24"/>
          <w:szCs w:val="24"/>
          <w:highlight w:val="white"/>
        </w:rPr>
        <w:t xml:space="preserve">, S. O., </w:t>
      </w:r>
      <w:proofErr w:type="spellStart"/>
      <w:r>
        <w:rPr>
          <w:rFonts w:ascii="Times New Roman" w:eastAsia="Times New Roman" w:hAnsi="Times New Roman" w:cs="Times New Roman"/>
          <w:sz w:val="24"/>
          <w:szCs w:val="24"/>
          <w:highlight w:val="white"/>
        </w:rPr>
        <w:t>Ikedionwu</w:t>
      </w:r>
      <w:proofErr w:type="spellEnd"/>
      <w:r>
        <w:rPr>
          <w:rFonts w:ascii="Times New Roman" w:eastAsia="Times New Roman" w:hAnsi="Times New Roman" w:cs="Times New Roman"/>
          <w:sz w:val="24"/>
          <w:szCs w:val="24"/>
          <w:highlight w:val="white"/>
        </w:rPr>
        <w:t xml:space="preserve">, C., &amp; </w:t>
      </w:r>
      <w:proofErr w:type="spellStart"/>
      <w:r>
        <w:rPr>
          <w:rFonts w:ascii="Times New Roman" w:eastAsia="Times New Roman" w:hAnsi="Times New Roman" w:cs="Times New Roman"/>
          <w:sz w:val="24"/>
          <w:szCs w:val="24"/>
          <w:highlight w:val="white"/>
        </w:rPr>
        <w:t>Salihu</w:t>
      </w:r>
      <w:proofErr w:type="spellEnd"/>
      <w:r>
        <w:rPr>
          <w:rFonts w:ascii="Times New Roman" w:eastAsia="Times New Roman" w:hAnsi="Times New Roman" w:cs="Times New Roman"/>
          <w:sz w:val="24"/>
          <w:szCs w:val="24"/>
          <w:highlight w:val="white"/>
        </w:rPr>
        <w:t>, H. M. (2020). COVID-19 Devastation of African American Families: Impact on Me</w:t>
      </w:r>
      <w:r>
        <w:rPr>
          <w:rFonts w:ascii="Times New Roman" w:eastAsia="Times New Roman" w:hAnsi="Times New Roman" w:cs="Times New Roman"/>
          <w:sz w:val="24"/>
          <w:szCs w:val="24"/>
          <w:highlight w:val="white"/>
        </w:rPr>
        <w:t>ntal Health and the Consequence of Systemic Racism. International journal of MCH and AIDS, 9(3), 390–393. https://doi.org/10.21106/ijma.408</w:t>
      </w:r>
    </w:p>
    <w:p w14:paraId="00000037" w14:textId="77777777" w:rsidR="00806083" w:rsidRDefault="00806083">
      <w:pPr>
        <w:rPr>
          <w:rFonts w:ascii="Times New Roman" w:eastAsia="Times New Roman" w:hAnsi="Times New Roman" w:cs="Times New Roman"/>
          <w:sz w:val="24"/>
          <w:szCs w:val="24"/>
        </w:rPr>
      </w:pPr>
    </w:p>
    <w:p w14:paraId="00000038" w14:textId="77777777" w:rsidR="00806083" w:rsidRDefault="000A31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Sneed, </w:t>
      </w:r>
      <w:proofErr w:type="spellStart"/>
      <w:r>
        <w:rPr>
          <w:rFonts w:ascii="Times New Roman" w:eastAsia="Times New Roman" w:hAnsi="Times New Roman" w:cs="Times New Roman"/>
          <w:sz w:val="24"/>
          <w:szCs w:val="24"/>
          <w:highlight w:val="white"/>
        </w:rPr>
        <w:t>Rodlescia</w:t>
      </w:r>
      <w:proofErr w:type="spellEnd"/>
      <w:r>
        <w:rPr>
          <w:rFonts w:ascii="Times New Roman" w:eastAsia="Times New Roman" w:hAnsi="Times New Roman" w:cs="Times New Roman"/>
          <w:sz w:val="24"/>
          <w:szCs w:val="24"/>
          <w:highlight w:val="white"/>
        </w:rPr>
        <w:t>, Key, Kent, Bailey, Sarah &amp; Johnson-Lawrence, Vicki. (2020). Social and Psychological Consequences</w:t>
      </w:r>
      <w:r>
        <w:rPr>
          <w:rFonts w:ascii="Times New Roman" w:eastAsia="Times New Roman" w:hAnsi="Times New Roman" w:cs="Times New Roman"/>
          <w:sz w:val="24"/>
          <w:szCs w:val="24"/>
          <w:highlight w:val="white"/>
        </w:rPr>
        <w:t xml:space="preserve"> of the Covid-19 Pandemic in African-American Communities: Lessons </w:t>
      </w:r>
      <w:proofErr w:type="gramStart"/>
      <w:r>
        <w:rPr>
          <w:rFonts w:ascii="Times New Roman" w:eastAsia="Times New Roman" w:hAnsi="Times New Roman" w:cs="Times New Roman"/>
          <w:sz w:val="24"/>
          <w:szCs w:val="24"/>
          <w:highlight w:val="white"/>
        </w:rPr>
        <w:t>From</w:t>
      </w:r>
      <w:proofErr w:type="gramEnd"/>
      <w:r>
        <w:rPr>
          <w:rFonts w:ascii="Times New Roman" w:eastAsia="Times New Roman" w:hAnsi="Times New Roman" w:cs="Times New Roman"/>
          <w:sz w:val="24"/>
          <w:szCs w:val="24"/>
          <w:highlight w:val="white"/>
        </w:rPr>
        <w:t xml:space="preserve"> Michigan. </w:t>
      </w:r>
      <w:r>
        <w:rPr>
          <w:rFonts w:ascii="Times New Roman" w:eastAsia="Times New Roman" w:hAnsi="Times New Roman" w:cs="Times New Roman"/>
          <w:i/>
          <w:sz w:val="24"/>
          <w:szCs w:val="24"/>
          <w:highlight w:val="white"/>
        </w:rPr>
        <w:t>Psychological Trauma: Theory, Research, Practice, &amp; Policy</w:t>
      </w:r>
      <w:r>
        <w:rPr>
          <w:rFonts w:ascii="Times New Roman" w:eastAsia="Times New Roman" w:hAnsi="Times New Roman" w:cs="Times New Roman"/>
          <w:sz w:val="24"/>
          <w:szCs w:val="24"/>
          <w:highlight w:val="white"/>
        </w:rPr>
        <w:t>, </w:t>
      </w:r>
      <w:r>
        <w:rPr>
          <w:rFonts w:ascii="Times New Roman" w:eastAsia="Times New Roman" w:hAnsi="Times New Roman" w:cs="Times New Roman"/>
          <w:b/>
          <w:i/>
          <w:sz w:val="24"/>
          <w:szCs w:val="24"/>
          <w:highlight w:val="white"/>
        </w:rPr>
        <w:t>12</w:t>
      </w:r>
      <w:r>
        <w:rPr>
          <w:rFonts w:ascii="Times New Roman" w:eastAsia="Times New Roman" w:hAnsi="Times New Roman" w:cs="Times New Roman"/>
          <w:sz w:val="24"/>
          <w:szCs w:val="24"/>
          <w:highlight w:val="white"/>
        </w:rPr>
        <w:t>, 446-448. https://doi.org/10.1037/tra0000881</w:t>
      </w:r>
    </w:p>
    <w:p w14:paraId="00000039" w14:textId="77777777" w:rsidR="00806083" w:rsidRDefault="00806083">
      <w:pPr>
        <w:rPr>
          <w:rFonts w:ascii="Times New Roman" w:eastAsia="Times New Roman" w:hAnsi="Times New Roman" w:cs="Times New Roman"/>
          <w:sz w:val="24"/>
          <w:szCs w:val="24"/>
          <w:highlight w:val="white"/>
        </w:rPr>
      </w:pPr>
    </w:p>
    <w:p w14:paraId="0000003A" w14:textId="77777777" w:rsidR="00806083" w:rsidRDefault="000A318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Thompkins, Floyd, Goldblum, Peter, Lai, Tammy, Hansell, Tristan, </w:t>
      </w:r>
      <w:r>
        <w:rPr>
          <w:rFonts w:ascii="Times New Roman" w:eastAsia="Times New Roman" w:hAnsi="Times New Roman" w:cs="Times New Roman"/>
          <w:sz w:val="24"/>
          <w:szCs w:val="24"/>
          <w:highlight w:val="white"/>
        </w:rPr>
        <w:t xml:space="preserve">Barclay, </w:t>
      </w:r>
      <w:proofErr w:type="spellStart"/>
      <w:r>
        <w:rPr>
          <w:rFonts w:ascii="Times New Roman" w:eastAsia="Times New Roman" w:hAnsi="Times New Roman" w:cs="Times New Roman"/>
          <w:sz w:val="24"/>
          <w:szCs w:val="24"/>
          <w:highlight w:val="white"/>
        </w:rPr>
        <w:t>Annanda</w:t>
      </w:r>
      <w:proofErr w:type="spellEnd"/>
      <w:r>
        <w:rPr>
          <w:rFonts w:ascii="Times New Roman" w:eastAsia="Times New Roman" w:hAnsi="Times New Roman" w:cs="Times New Roman"/>
          <w:sz w:val="24"/>
          <w:szCs w:val="24"/>
          <w:highlight w:val="white"/>
        </w:rPr>
        <w:t xml:space="preserve"> &amp; Brown, Lisa. (2020). A Culturally Specific Mental Health and Spirituality Approach for African Americans Facing the COVID-19 Pandemic. Psychological Trauma: Theory, Research, Practice, &amp; Policy, 12, 455-456. </w:t>
      </w:r>
      <w:hyperlink r:id="rId9">
        <w:r>
          <w:rPr>
            <w:rFonts w:ascii="Times New Roman" w:eastAsia="Times New Roman" w:hAnsi="Times New Roman" w:cs="Times New Roman"/>
            <w:sz w:val="24"/>
            <w:szCs w:val="24"/>
            <w:highlight w:val="white"/>
            <w:u w:val="single"/>
          </w:rPr>
          <w:t>https://doi.org/10.1037/tra0000841</w:t>
        </w:r>
      </w:hyperlink>
    </w:p>
    <w:p w14:paraId="0000003B" w14:textId="77777777" w:rsidR="00806083" w:rsidRDefault="00806083">
      <w:pPr>
        <w:pBdr>
          <w:top w:val="nil"/>
          <w:left w:val="nil"/>
          <w:bottom w:val="nil"/>
          <w:right w:val="nil"/>
          <w:between w:val="nil"/>
        </w:pBdr>
        <w:rPr>
          <w:rFonts w:ascii="Times New Roman" w:eastAsia="Times New Roman" w:hAnsi="Times New Roman" w:cs="Times New Roman"/>
          <w:sz w:val="24"/>
          <w:szCs w:val="24"/>
          <w:highlight w:val="white"/>
        </w:rPr>
      </w:pPr>
    </w:p>
    <w:p w14:paraId="0000003C" w14:textId="77777777" w:rsidR="00806083" w:rsidRDefault="00806083">
      <w:pPr>
        <w:pBdr>
          <w:top w:val="nil"/>
          <w:left w:val="nil"/>
          <w:bottom w:val="nil"/>
          <w:right w:val="nil"/>
          <w:between w:val="nil"/>
        </w:pBdr>
        <w:rPr>
          <w:rFonts w:ascii="Times New Roman" w:eastAsia="Times New Roman" w:hAnsi="Times New Roman" w:cs="Times New Roman"/>
          <w:sz w:val="24"/>
          <w:szCs w:val="24"/>
          <w:highlight w:val="white"/>
        </w:rPr>
      </w:pPr>
    </w:p>
    <w:p w14:paraId="0000003D" w14:textId="77777777" w:rsidR="00806083" w:rsidRDefault="00806083">
      <w:pPr>
        <w:pBdr>
          <w:top w:val="nil"/>
          <w:left w:val="nil"/>
          <w:bottom w:val="nil"/>
          <w:right w:val="nil"/>
          <w:between w:val="nil"/>
        </w:pBdr>
        <w:rPr>
          <w:rFonts w:ascii="Times New Roman" w:eastAsia="Times New Roman" w:hAnsi="Times New Roman" w:cs="Times New Roman"/>
          <w:sz w:val="24"/>
          <w:szCs w:val="24"/>
          <w:highlight w:val="white"/>
        </w:rPr>
      </w:pPr>
    </w:p>
    <w:sectPr w:rsidR="00806083">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C3BD7" w14:textId="77777777" w:rsidR="000A3186" w:rsidRDefault="000A3186">
      <w:pPr>
        <w:spacing w:line="240" w:lineRule="auto"/>
      </w:pPr>
      <w:r>
        <w:separator/>
      </w:r>
    </w:p>
  </w:endnote>
  <w:endnote w:type="continuationSeparator" w:id="0">
    <w:p w14:paraId="370047E1" w14:textId="77777777" w:rsidR="000A3186" w:rsidRDefault="000A3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2A89" w14:textId="77777777" w:rsidR="000A3186" w:rsidRDefault="000A3186">
      <w:pPr>
        <w:spacing w:line="240" w:lineRule="auto"/>
      </w:pPr>
      <w:r>
        <w:separator/>
      </w:r>
    </w:p>
  </w:footnote>
  <w:footnote w:type="continuationSeparator" w:id="0">
    <w:p w14:paraId="4CC2A04A" w14:textId="77777777" w:rsidR="000A3186" w:rsidRDefault="000A31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806083" w:rsidRDefault="008060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83"/>
    <w:rsid w:val="000A3186"/>
    <w:rsid w:val="002C0692"/>
    <w:rsid w:val="0080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2F6C86A-E698-6A4D-990E-3FAAD131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9B68FF"/>
    <w:rPr>
      <w:b/>
      <w:bCs/>
    </w:rPr>
  </w:style>
  <w:style w:type="character" w:styleId="Hyperlink">
    <w:name w:val="Hyperlink"/>
    <w:basedOn w:val="DefaultParagraphFont"/>
    <w:uiPriority w:val="99"/>
    <w:unhideWhenUsed/>
    <w:rsid w:val="001E5AF1"/>
    <w:rPr>
      <w:color w:val="0000FF" w:themeColor="hyperlink"/>
      <w:u w:val="single"/>
    </w:rPr>
  </w:style>
  <w:style w:type="character" w:styleId="UnresolvedMention">
    <w:name w:val="Unresolved Mention"/>
    <w:basedOn w:val="DefaultParagraphFont"/>
    <w:uiPriority w:val="99"/>
    <w:semiHidden/>
    <w:unhideWhenUsed/>
    <w:rsid w:val="001E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177/1090198120965513" TargetMode="External"/><Relationship Id="rId3" Type="http://schemas.openxmlformats.org/officeDocument/2006/relationships/settings" Target="settings.xml"/><Relationship Id="rId7" Type="http://schemas.openxmlformats.org/officeDocument/2006/relationships/hyperlink" Target="https://doi-org.proxy.libraries.rutgers.edu/10.1177/00957984176913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37/tra0000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ATWpRcN0T9ZS7brb/Opi+zouw==">AMUW2mWA4Z144+BiZfZrz6HgOlh25GTvpujPPKTwU0X9rVis0zoXwxFwYjnuGt/QqiYnMVVf98o7vUwpUVuHbX5gIiMOpgiFlStszPE7ZfkmMe+cSFNKocs=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5078</Characters>
  <Application>Microsoft Office Word</Application>
  <DocSecurity>0</DocSecurity>
  <Lines>74</Lines>
  <Paragraphs>28</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Nazim Momotaz</cp:lastModifiedBy>
  <cp:revision>2</cp:revision>
  <dcterms:created xsi:type="dcterms:W3CDTF">2021-02-25T11:45:00Z</dcterms:created>
  <dcterms:modified xsi:type="dcterms:W3CDTF">2021-02-25T11:45:00Z</dcterms:modified>
</cp:coreProperties>
</file>